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066" w:rsidRPr="000D6066" w:rsidRDefault="000D6066" w:rsidP="000D6066">
      <w:pPr>
        <w:jc w:val="right"/>
        <w:rPr>
          <w:i/>
        </w:rPr>
      </w:pPr>
      <w:r w:rsidRPr="000D6066">
        <w:rPr>
          <w:i/>
        </w:rPr>
        <w:t xml:space="preserve">Communiqué de presse </w:t>
      </w:r>
      <w:r w:rsidR="00CC346D">
        <w:rPr>
          <w:i/>
        </w:rPr>
        <w:t xml:space="preserve">26 juillet </w:t>
      </w:r>
      <w:r w:rsidR="009A39B6">
        <w:rPr>
          <w:i/>
        </w:rPr>
        <w:t xml:space="preserve"> 2016</w:t>
      </w:r>
      <w:r w:rsidRPr="000D6066">
        <w:rPr>
          <w:i/>
        </w:rPr>
        <w:t>,</w:t>
      </w:r>
    </w:p>
    <w:p w:rsidR="009A39B6" w:rsidRDefault="009A39B6" w:rsidP="00CC346D">
      <w:pPr>
        <w:spacing w:after="0"/>
      </w:pPr>
    </w:p>
    <w:p w:rsidR="00CC346D" w:rsidRDefault="00CC346D" w:rsidP="00CC346D">
      <w:pPr>
        <w:spacing w:after="0"/>
        <w:jc w:val="center"/>
        <w:rPr>
          <w:b/>
          <w:smallCaps/>
          <w:color w:val="FF3300"/>
          <w:sz w:val="32"/>
        </w:rPr>
      </w:pPr>
      <w:r w:rsidRPr="00CC346D">
        <w:rPr>
          <w:b/>
          <w:smallCaps/>
          <w:color w:val="FF3300"/>
          <w:sz w:val="32"/>
        </w:rPr>
        <w:t xml:space="preserve">La contrefaçon de vins et spiritueux coûte </w:t>
      </w:r>
    </w:p>
    <w:p w:rsidR="00CC346D" w:rsidRDefault="00CC346D" w:rsidP="00CC346D">
      <w:pPr>
        <w:spacing w:after="0"/>
        <w:jc w:val="center"/>
        <w:rPr>
          <w:b/>
          <w:smallCaps/>
          <w:color w:val="FF3300"/>
          <w:sz w:val="32"/>
        </w:rPr>
      </w:pPr>
      <w:r w:rsidRPr="00CC346D">
        <w:rPr>
          <w:b/>
          <w:smallCaps/>
          <w:color w:val="FF3300"/>
          <w:sz w:val="32"/>
        </w:rPr>
        <w:t>1.3</w:t>
      </w:r>
      <w:r>
        <w:rPr>
          <w:b/>
          <w:smallCaps/>
          <w:color w:val="FF3300"/>
          <w:sz w:val="32"/>
        </w:rPr>
        <w:t xml:space="preserve"> milliards d’euros à l’Europe !</w:t>
      </w:r>
    </w:p>
    <w:p w:rsidR="00CC346D" w:rsidRPr="00CC346D" w:rsidRDefault="00CC346D" w:rsidP="00CC346D">
      <w:pPr>
        <w:spacing w:after="0"/>
        <w:jc w:val="center"/>
        <w:rPr>
          <w:b/>
          <w:smallCaps/>
          <w:color w:val="FF3300"/>
          <w:sz w:val="32"/>
        </w:rPr>
      </w:pPr>
    </w:p>
    <w:p w:rsidR="00CC346D" w:rsidRPr="00CC346D" w:rsidRDefault="00CC346D" w:rsidP="00081980">
      <w:pPr>
        <w:jc w:val="both"/>
        <w:rPr>
          <w:rFonts w:ascii="Candara" w:hAnsi="Candara"/>
          <w:b/>
          <w:sz w:val="24"/>
          <w:szCs w:val="24"/>
        </w:rPr>
      </w:pPr>
      <w:r w:rsidRPr="00CC346D">
        <w:rPr>
          <w:rFonts w:ascii="Candara" w:hAnsi="Candara"/>
          <w:b/>
          <w:sz w:val="24"/>
          <w:szCs w:val="24"/>
        </w:rPr>
        <w:t>L’Union des Fabricants (Unifab),</w:t>
      </w:r>
      <w:r w:rsidRPr="00CC346D">
        <w:rPr>
          <w:rFonts w:ascii="Candara" w:hAnsi="Candara"/>
          <w:sz w:val="24"/>
          <w:szCs w:val="24"/>
        </w:rPr>
        <w:t xml:space="preserve"> association française de lutte anti-contrefaçon qui fédère plus de 200 entreprises issues de tous les secteurs d’activité</w:t>
      </w:r>
      <w:r w:rsidRPr="00CC346D">
        <w:rPr>
          <w:rFonts w:ascii="Candara" w:hAnsi="Candara"/>
          <w:b/>
          <w:sz w:val="24"/>
          <w:szCs w:val="24"/>
        </w:rPr>
        <w:t xml:space="preserve">, félicite l’Observatoire européen des atteintes aux droits de propriété intellectuelle </w:t>
      </w:r>
      <w:r w:rsidRPr="00D01F20">
        <w:rPr>
          <w:rFonts w:ascii="Candara" w:hAnsi="Candara"/>
          <w:sz w:val="24"/>
          <w:szCs w:val="24"/>
        </w:rPr>
        <w:t>de l’EUIPO pour la publication</w:t>
      </w:r>
      <w:r w:rsidR="004D0CED">
        <w:rPr>
          <w:rFonts w:ascii="Candara" w:hAnsi="Candara"/>
          <w:sz w:val="24"/>
          <w:szCs w:val="24"/>
        </w:rPr>
        <w:t xml:space="preserve"> du </w:t>
      </w:r>
      <w:r w:rsidR="004D0CED" w:rsidRPr="004D0CED">
        <w:rPr>
          <w:rFonts w:ascii="Candara" w:hAnsi="Candara"/>
          <w:b/>
          <w:sz w:val="24"/>
          <w:szCs w:val="24"/>
        </w:rPr>
        <w:t>8</w:t>
      </w:r>
      <w:r w:rsidR="004D0CED" w:rsidRPr="004D0CED">
        <w:rPr>
          <w:rFonts w:ascii="Candara" w:hAnsi="Candara"/>
          <w:b/>
          <w:sz w:val="24"/>
          <w:szCs w:val="24"/>
          <w:vertAlign w:val="superscript"/>
        </w:rPr>
        <w:t>ème</w:t>
      </w:r>
      <w:r w:rsidR="004D0CED" w:rsidRPr="004D0CED">
        <w:rPr>
          <w:rFonts w:ascii="Candara" w:hAnsi="Candara"/>
          <w:b/>
          <w:sz w:val="24"/>
          <w:szCs w:val="24"/>
        </w:rPr>
        <w:t xml:space="preserve"> volet</w:t>
      </w:r>
      <w:r w:rsidRPr="00D01F20">
        <w:rPr>
          <w:rFonts w:ascii="Candara" w:hAnsi="Candara"/>
          <w:sz w:val="24"/>
          <w:szCs w:val="24"/>
        </w:rPr>
        <w:t xml:space="preserve"> </w:t>
      </w:r>
      <w:r w:rsidRPr="00CC346D">
        <w:rPr>
          <w:rFonts w:ascii="Candara" w:hAnsi="Candara"/>
          <w:b/>
          <w:sz w:val="24"/>
          <w:szCs w:val="24"/>
        </w:rPr>
        <w:t xml:space="preserve">de son rapport sur l’impact économique de la </w:t>
      </w:r>
      <w:r w:rsidR="00081980">
        <w:rPr>
          <w:rFonts w:ascii="Candara" w:hAnsi="Candara"/>
          <w:b/>
          <w:sz w:val="24"/>
          <w:szCs w:val="24"/>
        </w:rPr>
        <w:t>contrefaçon</w:t>
      </w:r>
      <w:r w:rsidRPr="00CC346D">
        <w:rPr>
          <w:rFonts w:ascii="Candara" w:hAnsi="Candara"/>
          <w:b/>
          <w:sz w:val="24"/>
          <w:szCs w:val="24"/>
        </w:rPr>
        <w:t xml:space="preserve"> de vins et spiritueux au sein de l’Union Européenne.</w:t>
      </w:r>
    </w:p>
    <w:p w:rsidR="00CC346D" w:rsidRPr="00CC346D" w:rsidRDefault="00D01F20" w:rsidP="00081980">
      <w:pPr>
        <w:jc w:val="both"/>
        <w:rPr>
          <w:rFonts w:ascii="Candara" w:hAnsi="Candara"/>
          <w:b/>
          <w:sz w:val="24"/>
          <w:szCs w:val="24"/>
        </w:rPr>
      </w:pPr>
      <w:r>
        <w:rPr>
          <w:rFonts w:ascii="Candara" w:hAnsi="Candara"/>
          <w:b/>
          <w:sz w:val="24"/>
          <w:szCs w:val="24"/>
        </w:rPr>
        <w:t>Il en résulte</w:t>
      </w:r>
      <w:r w:rsidR="00CC346D">
        <w:rPr>
          <w:rFonts w:ascii="Candara" w:hAnsi="Candara"/>
          <w:b/>
          <w:sz w:val="24"/>
          <w:szCs w:val="24"/>
        </w:rPr>
        <w:t xml:space="preserve"> que </w:t>
      </w:r>
      <w:r w:rsidR="00CC346D" w:rsidRPr="00CC346D">
        <w:rPr>
          <w:rFonts w:ascii="Candara" w:hAnsi="Candara"/>
          <w:b/>
          <w:sz w:val="24"/>
          <w:szCs w:val="24"/>
        </w:rPr>
        <w:t>4,4 % des ventes de spiritueux et 2,3 % des ventes de vins authentiques sont, chaque année, perdus en raison de la contrefaçon de boissons contenant</w:t>
      </w:r>
      <w:r>
        <w:rPr>
          <w:rFonts w:ascii="Candara" w:hAnsi="Candara"/>
          <w:b/>
          <w:sz w:val="24"/>
          <w:szCs w:val="24"/>
        </w:rPr>
        <w:t xml:space="preserve"> de l’alcool. A</w:t>
      </w:r>
      <w:r w:rsidR="00CC346D" w:rsidRPr="00CC346D">
        <w:rPr>
          <w:rFonts w:ascii="Candara" w:hAnsi="Candara"/>
          <w:b/>
          <w:sz w:val="24"/>
          <w:szCs w:val="24"/>
        </w:rPr>
        <w:t>insi</w:t>
      </w:r>
      <w:r>
        <w:rPr>
          <w:rFonts w:ascii="Candara" w:hAnsi="Candara"/>
          <w:b/>
          <w:sz w:val="24"/>
          <w:szCs w:val="24"/>
        </w:rPr>
        <w:t>,</w:t>
      </w:r>
      <w:r w:rsidR="007423E4">
        <w:rPr>
          <w:rFonts w:ascii="Candara" w:hAnsi="Candara"/>
          <w:b/>
          <w:sz w:val="24"/>
          <w:szCs w:val="24"/>
        </w:rPr>
        <w:t xml:space="preserve"> </w:t>
      </w:r>
      <w:r w:rsidR="00CC346D" w:rsidRPr="00CC346D">
        <w:rPr>
          <w:rFonts w:ascii="Candara" w:hAnsi="Candara"/>
          <w:b/>
          <w:sz w:val="24"/>
          <w:szCs w:val="24"/>
        </w:rPr>
        <w:t>près</w:t>
      </w:r>
      <w:r w:rsidR="007423E4">
        <w:rPr>
          <w:rFonts w:ascii="Candara" w:hAnsi="Candara"/>
          <w:b/>
          <w:sz w:val="24"/>
          <w:szCs w:val="24"/>
        </w:rPr>
        <w:t xml:space="preserve"> de 1.3 milliard des ventes et</w:t>
      </w:r>
      <w:r w:rsidR="00CC346D" w:rsidRPr="00CC346D">
        <w:rPr>
          <w:rFonts w:ascii="Candara" w:hAnsi="Candara"/>
          <w:b/>
          <w:sz w:val="24"/>
          <w:szCs w:val="24"/>
        </w:rPr>
        <w:t xml:space="preserve"> 1.2 milliard des recett</w:t>
      </w:r>
      <w:bookmarkStart w:id="0" w:name="_GoBack"/>
      <w:bookmarkEnd w:id="0"/>
      <w:r w:rsidR="00CC346D" w:rsidRPr="00CC346D">
        <w:rPr>
          <w:rFonts w:ascii="Candara" w:hAnsi="Candara"/>
          <w:b/>
          <w:sz w:val="24"/>
          <w:szCs w:val="24"/>
        </w:rPr>
        <w:t xml:space="preserve">es fiscales </w:t>
      </w:r>
      <w:r>
        <w:rPr>
          <w:rFonts w:ascii="Candara" w:hAnsi="Candara"/>
          <w:b/>
          <w:sz w:val="24"/>
          <w:szCs w:val="24"/>
        </w:rPr>
        <w:t xml:space="preserve">sont </w:t>
      </w:r>
      <w:r w:rsidR="00CC346D" w:rsidRPr="00CC346D">
        <w:rPr>
          <w:rFonts w:ascii="Candara" w:hAnsi="Candara"/>
          <w:b/>
          <w:sz w:val="24"/>
          <w:szCs w:val="24"/>
        </w:rPr>
        <w:t xml:space="preserve">non perçues par l’Europe qui, par ricochet, entraînent la </w:t>
      </w:r>
      <w:r w:rsidR="007423E4">
        <w:rPr>
          <w:rFonts w:ascii="Candara" w:hAnsi="Candara"/>
          <w:b/>
          <w:sz w:val="24"/>
          <w:szCs w:val="24"/>
        </w:rPr>
        <w:t>suppression</w:t>
      </w:r>
      <w:r w:rsidR="00CC346D" w:rsidRPr="00CC346D">
        <w:rPr>
          <w:rFonts w:ascii="Candara" w:hAnsi="Candara"/>
          <w:b/>
          <w:sz w:val="24"/>
          <w:szCs w:val="24"/>
        </w:rPr>
        <w:t xml:space="preserve"> de 4 800 emplois dans cette industrie.</w:t>
      </w:r>
    </w:p>
    <w:p w:rsidR="00CC346D" w:rsidRPr="00CC346D" w:rsidRDefault="00CC346D" w:rsidP="00CC346D">
      <w:pPr>
        <w:jc w:val="both"/>
        <w:rPr>
          <w:rFonts w:ascii="Candara" w:hAnsi="Candara"/>
          <w:sz w:val="24"/>
          <w:szCs w:val="24"/>
        </w:rPr>
      </w:pPr>
      <w:r w:rsidRPr="00CC346D">
        <w:rPr>
          <w:rFonts w:ascii="Candara" w:hAnsi="Candara"/>
          <w:sz w:val="24"/>
          <w:szCs w:val="24"/>
        </w:rPr>
        <w:t>Sans la présence de faux vins et spiritueux</w:t>
      </w:r>
      <w:r w:rsidR="00D01F20">
        <w:rPr>
          <w:rFonts w:ascii="Candara" w:hAnsi="Candara"/>
          <w:sz w:val="24"/>
          <w:szCs w:val="24"/>
        </w:rPr>
        <w:t xml:space="preserve"> sur le marché</w:t>
      </w:r>
      <w:r w:rsidRPr="00CC346D">
        <w:rPr>
          <w:rFonts w:ascii="Candara" w:hAnsi="Candara"/>
          <w:sz w:val="24"/>
          <w:szCs w:val="24"/>
        </w:rPr>
        <w:t xml:space="preserve">, ce secteur </w:t>
      </w:r>
      <w:r w:rsidR="00D01F20">
        <w:rPr>
          <w:rFonts w:ascii="Candara" w:hAnsi="Candara"/>
          <w:sz w:val="24"/>
          <w:szCs w:val="24"/>
        </w:rPr>
        <w:t xml:space="preserve">serait susceptible d’engendrer la création </w:t>
      </w:r>
      <w:r w:rsidRPr="00CC346D">
        <w:rPr>
          <w:rFonts w:ascii="Candara" w:hAnsi="Candara"/>
          <w:sz w:val="24"/>
          <w:szCs w:val="24"/>
        </w:rPr>
        <w:t xml:space="preserve">de </w:t>
      </w:r>
      <w:r w:rsidRPr="00CC346D">
        <w:rPr>
          <w:rFonts w:ascii="Candara" w:hAnsi="Candara"/>
          <w:b/>
          <w:sz w:val="24"/>
          <w:szCs w:val="24"/>
        </w:rPr>
        <w:t xml:space="preserve">18.000 emplois </w:t>
      </w:r>
      <w:r w:rsidR="00D01F20">
        <w:rPr>
          <w:rFonts w:ascii="Candara" w:hAnsi="Candara"/>
          <w:b/>
          <w:sz w:val="24"/>
          <w:szCs w:val="24"/>
        </w:rPr>
        <w:t xml:space="preserve">sur le continent européen </w:t>
      </w:r>
      <w:r w:rsidRPr="00CC346D">
        <w:rPr>
          <w:rFonts w:ascii="Candara" w:hAnsi="Candara"/>
          <w:b/>
          <w:sz w:val="24"/>
          <w:szCs w:val="24"/>
        </w:rPr>
        <w:t>notamment</w:t>
      </w:r>
      <w:r w:rsidR="00D01F20">
        <w:rPr>
          <w:rFonts w:ascii="Candara" w:hAnsi="Candara"/>
          <w:b/>
          <w:sz w:val="24"/>
          <w:szCs w:val="24"/>
        </w:rPr>
        <w:t xml:space="preserve"> dans les </w:t>
      </w:r>
      <w:r w:rsidRPr="00CC346D">
        <w:rPr>
          <w:rFonts w:ascii="Candara" w:hAnsi="Candara"/>
          <w:b/>
          <w:sz w:val="24"/>
          <w:szCs w:val="24"/>
        </w:rPr>
        <w:t>domaine</w:t>
      </w:r>
      <w:r w:rsidR="00D01F20">
        <w:rPr>
          <w:rFonts w:ascii="Candara" w:hAnsi="Candara"/>
          <w:b/>
          <w:sz w:val="24"/>
          <w:szCs w:val="24"/>
        </w:rPr>
        <w:t>s</w:t>
      </w:r>
      <w:r w:rsidRPr="00CC346D">
        <w:rPr>
          <w:rFonts w:ascii="Candara" w:hAnsi="Candara"/>
          <w:b/>
          <w:sz w:val="24"/>
          <w:szCs w:val="24"/>
        </w:rPr>
        <w:t xml:space="preserve"> de l’agriculture </w:t>
      </w:r>
      <w:r w:rsidR="00CD39FB">
        <w:rPr>
          <w:rFonts w:ascii="Candara" w:hAnsi="Candara"/>
          <w:b/>
          <w:sz w:val="24"/>
          <w:szCs w:val="24"/>
        </w:rPr>
        <w:t xml:space="preserve">et de l’agroalimentaire </w:t>
      </w:r>
      <w:r w:rsidRPr="00CC346D">
        <w:rPr>
          <w:rFonts w:ascii="Candara" w:hAnsi="Candara"/>
          <w:b/>
          <w:sz w:val="24"/>
          <w:szCs w:val="24"/>
        </w:rPr>
        <w:t>avec une estimation avoisinant les 6500</w:t>
      </w:r>
      <w:r w:rsidR="00CD39FB">
        <w:rPr>
          <w:rFonts w:ascii="Candara" w:hAnsi="Candara"/>
          <w:b/>
          <w:sz w:val="24"/>
          <w:szCs w:val="24"/>
        </w:rPr>
        <w:t xml:space="preserve"> et 1300</w:t>
      </w:r>
      <w:r w:rsidRPr="00CC346D">
        <w:rPr>
          <w:rFonts w:ascii="Candara" w:hAnsi="Candara"/>
          <w:b/>
          <w:sz w:val="24"/>
          <w:szCs w:val="24"/>
        </w:rPr>
        <w:t xml:space="preserve"> postes.</w:t>
      </w:r>
    </w:p>
    <w:p w:rsidR="00CC346D" w:rsidRPr="00CC346D" w:rsidRDefault="00CC346D" w:rsidP="00081980">
      <w:pPr>
        <w:jc w:val="both"/>
        <w:rPr>
          <w:rFonts w:ascii="Candara" w:hAnsi="Candara"/>
          <w:sz w:val="24"/>
          <w:szCs w:val="24"/>
        </w:rPr>
      </w:pPr>
      <w:r w:rsidRPr="00CC346D">
        <w:rPr>
          <w:rFonts w:ascii="Candara" w:hAnsi="Candara"/>
          <w:b/>
          <w:sz w:val="24"/>
          <w:szCs w:val="24"/>
        </w:rPr>
        <w:t xml:space="preserve">En France, on déplore un manque à gagner pouvant atteindre un montant de 136 millions d’euros </w:t>
      </w:r>
      <w:r w:rsidRPr="00CC346D">
        <w:rPr>
          <w:rFonts w:ascii="Candara" w:hAnsi="Candara"/>
          <w:sz w:val="24"/>
          <w:szCs w:val="24"/>
        </w:rPr>
        <w:t xml:space="preserve">sur le territoire. Il est important de souligner que </w:t>
      </w:r>
      <w:r w:rsidRPr="00D01F20">
        <w:rPr>
          <w:rFonts w:ascii="Candara" w:hAnsi="Candara"/>
          <w:b/>
          <w:sz w:val="24"/>
          <w:szCs w:val="24"/>
        </w:rPr>
        <w:t>les agents opérationnels de la douane</w:t>
      </w:r>
      <w:r w:rsidR="007423E4">
        <w:rPr>
          <w:rFonts w:ascii="Candara" w:hAnsi="Candara"/>
          <w:b/>
          <w:sz w:val="24"/>
          <w:szCs w:val="24"/>
        </w:rPr>
        <w:t xml:space="preserve"> française ont saisi en 2015</w:t>
      </w:r>
      <w:r w:rsidRPr="00D01F20">
        <w:rPr>
          <w:rFonts w:ascii="Candara" w:hAnsi="Candara"/>
          <w:b/>
          <w:sz w:val="24"/>
          <w:szCs w:val="24"/>
        </w:rPr>
        <w:t xml:space="preserve"> près de 250 mille produits alimentaires contrefaisants</w:t>
      </w:r>
      <w:r w:rsidR="00081980">
        <w:rPr>
          <w:rFonts w:ascii="Candara" w:hAnsi="Candara"/>
          <w:bCs/>
          <w:sz w:val="24"/>
          <w:szCs w:val="24"/>
        </w:rPr>
        <w:t>, dont les boissons alcoolisées</w:t>
      </w:r>
      <w:r w:rsidRPr="00CC346D">
        <w:rPr>
          <w:rFonts w:ascii="Candara" w:hAnsi="Candara"/>
          <w:sz w:val="24"/>
          <w:szCs w:val="24"/>
        </w:rPr>
        <w:t>.</w:t>
      </w:r>
    </w:p>
    <w:p w:rsidR="00142295" w:rsidRDefault="00CC346D" w:rsidP="00081980">
      <w:pPr>
        <w:jc w:val="both"/>
      </w:pPr>
      <w:r w:rsidRPr="00CC346D">
        <w:rPr>
          <w:rFonts w:ascii="Candara" w:hAnsi="Candara"/>
          <w:sz w:val="24"/>
          <w:szCs w:val="24"/>
        </w:rPr>
        <w:t xml:space="preserve">« </w:t>
      </w:r>
      <w:r w:rsidRPr="00CC346D">
        <w:rPr>
          <w:rFonts w:ascii="Candara" w:hAnsi="Candara"/>
          <w:i/>
          <w:sz w:val="24"/>
          <w:szCs w:val="24"/>
        </w:rPr>
        <w:t xml:space="preserve">La sécurité des acheteurs est une priorité, qui doit </w:t>
      </w:r>
      <w:r w:rsidR="007423E4">
        <w:rPr>
          <w:rFonts w:ascii="Candara" w:hAnsi="Candara"/>
          <w:i/>
          <w:sz w:val="24"/>
          <w:szCs w:val="24"/>
        </w:rPr>
        <w:t>être identifiée</w:t>
      </w:r>
      <w:r w:rsidRPr="00CC346D">
        <w:rPr>
          <w:rFonts w:ascii="Candara" w:hAnsi="Candara"/>
          <w:i/>
          <w:sz w:val="24"/>
          <w:szCs w:val="24"/>
        </w:rPr>
        <w:t xml:space="preserve"> lorsque l’on aborde le sujet de la lutte anti-contrefaçon. Un produit authentique répond à des critères </w:t>
      </w:r>
      <w:r w:rsidR="007423E4">
        <w:rPr>
          <w:rFonts w:ascii="Candara" w:hAnsi="Candara"/>
          <w:i/>
          <w:sz w:val="24"/>
          <w:szCs w:val="24"/>
        </w:rPr>
        <w:t xml:space="preserve">de qualité </w:t>
      </w:r>
      <w:r w:rsidRPr="00CC346D">
        <w:rPr>
          <w:rFonts w:ascii="Candara" w:hAnsi="Candara"/>
          <w:i/>
          <w:sz w:val="24"/>
          <w:szCs w:val="24"/>
        </w:rPr>
        <w:t>et des normes</w:t>
      </w:r>
      <w:r w:rsidR="007423E4">
        <w:rPr>
          <w:rFonts w:ascii="Candara" w:hAnsi="Candara"/>
          <w:i/>
          <w:sz w:val="24"/>
          <w:szCs w:val="24"/>
        </w:rPr>
        <w:t xml:space="preserve"> précises</w:t>
      </w:r>
      <w:r w:rsidRPr="00CC346D">
        <w:rPr>
          <w:rFonts w:ascii="Candara" w:hAnsi="Candara"/>
          <w:i/>
          <w:sz w:val="24"/>
          <w:szCs w:val="24"/>
        </w:rPr>
        <w:t xml:space="preserve">, </w:t>
      </w:r>
      <w:r w:rsidR="007423E4">
        <w:rPr>
          <w:rFonts w:ascii="Candara" w:hAnsi="Candara"/>
          <w:i/>
          <w:sz w:val="24"/>
          <w:szCs w:val="24"/>
        </w:rPr>
        <w:t>afin</w:t>
      </w:r>
      <w:r w:rsidR="00081980">
        <w:rPr>
          <w:rFonts w:ascii="Candara" w:hAnsi="Candara"/>
          <w:i/>
          <w:sz w:val="24"/>
          <w:szCs w:val="24"/>
        </w:rPr>
        <w:t xml:space="preserve">, d’une part, de protéger le consommateur et, d’autre part, </w:t>
      </w:r>
      <w:r w:rsidR="00740ADC">
        <w:rPr>
          <w:rFonts w:ascii="Candara" w:hAnsi="Candara"/>
          <w:i/>
          <w:sz w:val="24"/>
          <w:szCs w:val="24"/>
        </w:rPr>
        <w:t xml:space="preserve">de ne </w:t>
      </w:r>
      <w:proofErr w:type="gramStart"/>
      <w:r w:rsidR="00740ADC">
        <w:rPr>
          <w:rFonts w:ascii="Candara" w:hAnsi="Candara"/>
          <w:i/>
          <w:sz w:val="24"/>
          <w:szCs w:val="24"/>
        </w:rPr>
        <w:t>pas</w:t>
      </w:r>
      <w:proofErr w:type="gramEnd"/>
      <w:r w:rsidR="00740ADC">
        <w:rPr>
          <w:rFonts w:ascii="Candara" w:hAnsi="Candara"/>
          <w:i/>
          <w:sz w:val="24"/>
          <w:szCs w:val="24"/>
        </w:rPr>
        <w:t xml:space="preserve"> </w:t>
      </w:r>
      <w:r w:rsidR="00081980">
        <w:rPr>
          <w:rFonts w:ascii="Candara" w:hAnsi="Candara"/>
          <w:i/>
          <w:sz w:val="24"/>
          <w:szCs w:val="24"/>
        </w:rPr>
        <w:t>décevoir ses attentes légitimes en matière de qualité et d’image</w:t>
      </w:r>
      <w:r w:rsidRPr="00CC346D">
        <w:rPr>
          <w:rFonts w:ascii="Candara" w:hAnsi="Candara"/>
          <w:i/>
          <w:sz w:val="24"/>
          <w:szCs w:val="24"/>
        </w:rPr>
        <w:t xml:space="preserve">. Cette publication arrive à point nommé et s’inscrit dans la droite ligne de l’opération de sensibilisation des consommateurs aux dangers des faux produits de l’Union des Fabricants qui se déroule en ce moment même sur les plages </w:t>
      </w:r>
      <w:r w:rsidR="007423E4">
        <w:rPr>
          <w:rFonts w:ascii="Candara" w:hAnsi="Candara"/>
          <w:i/>
          <w:sz w:val="24"/>
          <w:szCs w:val="24"/>
        </w:rPr>
        <w:t>et</w:t>
      </w:r>
      <w:r w:rsidRPr="00CC346D">
        <w:rPr>
          <w:rFonts w:ascii="Candara" w:hAnsi="Candara"/>
          <w:i/>
          <w:sz w:val="24"/>
          <w:szCs w:val="24"/>
        </w:rPr>
        <w:t xml:space="preserve"> les marchés du sud de la France jusqu’au 20 août prochain</w:t>
      </w:r>
      <w:r w:rsidRPr="00CC346D">
        <w:rPr>
          <w:rFonts w:ascii="Candara" w:hAnsi="Candara"/>
          <w:sz w:val="24"/>
          <w:szCs w:val="24"/>
        </w:rPr>
        <w:t xml:space="preserve"> » déclare Christian </w:t>
      </w:r>
      <w:r w:rsidRPr="00CC346D">
        <w:rPr>
          <w:rFonts w:ascii="Candara" w:hAnsi="Candara"/>
          <w:sz w:val="24"/>
          <w:szCs w:val="24"/>
        </w:rPr>
        <w:lastRenderedPageBreak/>
        <w:t xml:space="preserve">Peugeot, président de l’Unifab. (Campagne en ligne : </w:t>
      </w:r>
      <w:hyperlink r:id="rId8" w:history="1">
        <w:r w:rsidR="00CD39FB" w:rsidRPr="00A929D5">
          <w:rPr>
            <w:rStyle w:val="Lienhypertexte"/>
            <w:rFonts w:ascii="Candara" w:hAnsi="Candara"/>
            <w:sz w:val="24"/>
            <w:szCs w:val="24"/>
          </w:rPr>
          <w:t>http://www.unifab.com/campagne-estivale-2016/</w:t>
        </w:r>
      </w:hyperlink>
      <w:r w:rsidRPr="00CC346D">
        <w:rPr>
          <w:rFonts w:ascii="Candara" w:hAnsi="Candara"/>
          <w:sz w:val="24"/>
          <w:szCs w:val="24"/>
        </w:rPr>
        <w:t>)</w:t>
      </w:r>
    </w:p>
    <w:sectPr w:rsidR="0014229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066" w:rsidRDefault="000D6066" w:rsidP="000D6066">
      <w:pPr>
        <w:spacing w:after="0" w:line="240" w:lineRule="auto"/>
      </w:pPr>
      <w:r>
        <w:separator/>
      </w:r>
    </w:p>
  </w:endnote>
  <w:endnote w:type="continuationSeparator" w:id="0">
    <w:p w:rsidR="000D6066" w:rsidRDefault="000D6066" w:rsidP="000D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066" w:rsidRPr="000213F6" w:rsidRDefault="000D6066" w:rsidP="000D6066">
    <w:pPr>
      <w:shd w:val="clear" w:color="auto" w:fill="FF5050"/>
      <w:rPr>
        <w:sz w:val="10"/>
      </w:rPr>
    </w:pPr>
  </w:p>
  <w:p w:rsidR="000D6066" w:rsidRPr="000213F6" w:rsidRDefault="000D6066" w:rsidP="007423E4">
    <w:pPr>
      <w:jc w:val="center"/>
    </w:pPr>
    <w:r w:rsidRPr="000213F6">
      <w:rPr>
        <w:rFonts w:ascii="Candara" w:hAnsi="Candara"/>
        <w:b/>
        <w:bCs/>
        <w:color w:val="002060"/>
      </w:rPr>
      <w:t xml:space="preserve">Contact presse : </w:t>
    </w:r>
    <w:r w:rsidRPr="000213F6">
      <w:rPr>
        <w:rFonts w:ascii="Candara" w:hAnsi="Candara"/>
        <w:b/>
        <w:bCs/>
        <w:color w:val="262626"/>
      </w:rPr>
      <w:t xml:space="preserve">Régis Messali – 01 56 26 14 07 / 06 16 89 00 81 </w:t>
    </w:r>
    <w:hyperlink r:id="rId1" w:history="1">
      <w:r w:rsidRPr="000213F6">
        <w:rPr>
          <w:rStyle w:val="Lienhypertexte"/>
          <w:rFonts w:ascii="Candara" w:hAnsi="Candara"/>
          <w:color w:val="262626"/>
        </w:rPr>
        <w:t>rmessali@unifab.com</w:t>
      </w:r>
    </w:hyperlink>
  </w:p>
  <w:p w:rsidR="000D6066" w:rsidRPr="000D6066" w:rsidRDefault="000D6066" w:rsidP="000D6066">
    <w:pPr>
      <w:shd w:val="clear" w:color="auto" w:fill="FF5050"/>
      <w:rPr>
        <w:sz w:val="10"/>
      </w:rPr>
    </w:pPr>
    <w:r w:rsidRPr="000213F6">
      <w:rPr>
        <w:color w:val="002060"/>
        <w:sz w:val="10"/>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066" w:rsidRDefault="000D6066" w:rsidP="000D6066">
      <w:pPr>
        <w:spacing w:after="0" w:line="240" w:lineRule="auto"/>
      </w:pPr>
      <w:r>
        <w:separator/>
      </w:r>
    </w:p>
  </w:footnote>
  <w:footnote w:type="continuationSeparator" w:id="0">
    <w:p w:rsidR="000D6066" w:rsidRDefault="000D6066" w:rsidP="000D6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066" w:rsidRPr="009A39B6" w:rsidRDefault="009A39B6" w:rsidP="009A39B6">
    <w:pPr>
      <w:shd w:val="clear" w:color="auto" w:fill="FF5050"/>
      <w:jc w:val="center"/>
      <w:rPr>
        <w:sz w:val="26"/>
        <w:szCs w:val="26"/>
      </w:rPr>
    </w:pPr>
    <w:r>
      <w:rPr>
        <w:b/>
        <w:noProof/>
        <w:lang w:eastAsia="fr-FR"/>
      </w:rPr>
      <w:drawing>
        <wp:inline distT="0" distB="0" distL="0" distR="0" wp14:anchorId="0460D82F" wp14:editId="12524756">
          <wp:extent cx="2620648" cy="657225"/>
          <wp:effectExtent l="0" t="0" r="8255" b="0"/>
          <wp:docPr id="2" name="Image 2" descr="P:\Dossiers\Communication Unifab\Logos\Logos Unifab\Nveau UNIFAB\version taupe 2015\logo UNIFAB com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ssiers\Communication Unifab\Logos\Logos Unifab\Nveau UNIFAB\version taupe 2015\logo UNIFAB comple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9705" cy="659496"/>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re GENEST">
    <w15:presenceInfo w15:providerId="AD" w15:userId="S-1-5-21-4256144812-1170108550-2965032486-2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0B7"/>
    <w:rsid w:val="000020B7"/>
    <w:rsid w:val="00081980"/>
    <w:rsid w:val="000D6066"/>
    <w:rsid w:val="00142295"/>
    <w:rsid w:val="00210555"/>
    <w:rsid w:val="003B1277"/>
    <w:rsid w:val="003F1D58"/>
    <w:rsid w:val="004D0CED"/>
    <w:rsid w:val="005A0E64"/>
    <w:rsid w:val="005A1975"/>
    <w:rsid w:val="005E65AE"/>
    <w:rsid w:val="006E1F38"/>
    <w:rsid w:val="00740ADC"/>
    <w:rsid w:val="007423E4"/>
    <w:rsid w:val="00953B62"/>
    <w:rsid w:val="009A39B6"/>
    <w:rsid w:val="009E5FD8"/>
    <w:rsid w:val="00B6181E"/>
    <w:rsid w:val="00CA7B90"/>
    <w:rsid w:val="00CC346D"/>
    <w:rsid w:val="00CD39FB"/>
    <w:rsid w:val="00D01F20"/>
    <w:rsid w:val="00D87ABC"/>
    <w:rsid w:val="00F7573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6066"/>
    <w:pPr>
      <w:tabs>
        <w:tab w:val="center" w:pos="4536"/>
        <w:tab w:val="right" w:pos="9072"/>
      </w:tabs>
      <w:spacing w:after="0" w:line="240" w:lineRule="auto"/>
    </w:pPr>
  </w:style>
  <w:style w:type="character" w:customStyle="1" w:styleId="En-tteCar">
    <w:name w:val="En-tête Car"/>
    <w:basedOn w:val="Policepardfaut"/>
    <w:link w:val="En-tte"/>
    <w:uiPriority w:val="99"/>
    <w:rsid w:val="000D6066"/>
  </w:style>
  <w:style w:type="paragraph" w:styleId="Pieddepage">
    <w:name w:val="footer"/>
    <w:basedOn w:val="Normal"/>
    <w:link w:val="PieddepageCar"/>
    <w:uiPriority w:val="99"/>
    <w:unhideWhenUsed/>
    <w:rsid w:val="000D6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6066"/>
  </w:style>
  <w:style w:type="paragraph" w:styleId="Textedebulles">
    <w:name w:val="Balloon Text"/>
    <w:basedOn w:val="Normal"/>
    <w:link w:val="TextedebullesCar"/>
    <w:uiPriority w:val="99"/>
    <w:semiHidden/>
    <w:unhideWhenUsed/>
    <w:rsid w:val="000D60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066"/>
    <w:rPr>
      <w:rFonts w:ascii="Tahoma" w:hAnsi="Tahoma" w:cs="Tahoma"/>
      <w:sz w:val="16"/>
      <w:szCs w:val="16"/>
    </w:rPr>
  </w:style>
  <w:style w:type="character" w:styleId="Lienhypertexte">
    <w:name w:val="Hyperlink"/>
    <w:basedOn w:val="Policepardfaut"/>
    <w:uiPriority w:val="99"/>
    <w:unhideWhenUsed/>
    <w:rsid w:val="000D60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6066"/>
    <w:pPr>
      <w:tabs>
        <w:tab w:val="center" w:pos="4536"/>
        <w:tab w:val="right" w:pos="9072"/>
      </w:tabs>
      <w:spacing w:after="0" w:line="240" w:lineRule="auto"/>
    </w:pPr>
  </w:style>
  <w:style w:type="character" w:customStyle="1" w:styleId="En-tteCar">
    <w:name w:val="En-tête Car"/>
    <w:basedOn w:val="Policepardfaut"/>
    <w:link w:val="En-tte"/>
    <w:uiPriority w:val="99"/>
    <w:rsid w:val="000D6066"/>
  </w:style>
  <w:style w:type="paragraph" w:styleId="Pieddepage">
    <w:name w:val="footer"/>
    <w:basedOn w:val="Normal"/>
    <w:link w:val="PieddepageCar"/>
    <w:uiPriority w:val="99"/>
    <w:unhideWhenUsed/>
    <w:rsid w:val="000D60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6066"/>
  </w:style>
  <w:style w:type="paragraph" w:styleId="Textedebulles">
    <w:name w:val="Balloon Text"/>
    <w:basedOn w:val="Normal"/>
    <w:link w:val="TextedebullesCar"/>
    <w:uiPriority w:val="99"/>
    <w:semiHidden/>
    <w:unhideWhenUsed/>
    <w:rsid w:val="000D606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6066"/>
    <w:rPr>
      <w:rFonts w:ascii="Tahoma" w:hAnsi="Tahoma" w:cs="Tahoma"/>
      <w:sz w:val="16"/>
      <w:szCs w:val="16"/>
    </w:rPr>
  </w:style>
  <w:style w:type="character" w:styleId="Lienhypertexte">
    <w:name w:val="Hyperlink"/>
    <w:basedOn w:val="Policepardfaut"/>
    <w:uiPriority w:val="99"/>
    <w:unhideWhenUsed/>
    <w:rsid w:val="000D60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2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fab.com/campagne-estivale-2016/"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messali@unifa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5EEE-5EA0-4BA3-9A7F-E8F8216FB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1940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 Messali</dc:creator>
  <cp:lastModifiedBy>Regis Messali</cp:lastModifiedBy>
  <cp:revision>3</cp:revision>
  <cp:lastPrinted>2016-07-26T09:30:00Z</cp:lastPrinted>
  <dcterms:created xsi:type="dcterms:W3CDTF">2016-07-26T09:52:00Z</dcterms:created>
  <dcterms:modified xsi:type="dcterms:W3CDTF">2016-07-26T09:53:00Z</dcterms:modified>
</cp:coreProperties>
</file>